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811" w:tblpY="2952"/>
        <w:tblW w:w="0" w:type="auto"/>
        <w:tblLook w:val="04A0" w:firstRow="1" w:lastRow="0" w:firstColumn="1" w:lastColumn="0" w:noHBand="0" w:noVBand="1"/>
      </w:tblPr>
      <w:tblGrid>
        <w:gridCol w:w="820"/>
        <w:gridCol w:w="1187"/>
        <w:gridCol w:w="1823"/>
        <w:gridCol w:w="4019"/>
        <w:gridCol w:w="1727"/>
      </w:tblGrid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 xml:space="preserve">SERIAL 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CATEGORY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TITLE</w:t>
            </w:r>
          </w:p>
          <w:p w:rsidR="00C97A6C" w:rsidRPr="00C97A6C" w:rsidRDefault="00C97A6C" w:rsidP="00C97A6C">
            <w:pPr>
              <w:spacing w:after="200" w:line="276" w:lineRule="auto"/>
            </w:pP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LINK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HARD</w:t>
            </w:r>
            <w:bookmarkStart w:id="0" w:name="_GoBack"/>
            <w:bookmarkEnd w:id="0"/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COPY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STATUS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1.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IOT AND MACHINE LEARNING FOR SMART AGRICULTURE: IMPROVING CROP YIELD THROUGH AUTOMATED IRRIGATION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202421083864</w:t>
            </w:r>
          </w:p>
          <w:p w:rsidR="00C97A6C" w:rsidRPr="00C97A6C" w:rsidRDefault="00C97A6C" w:rsidP="00C97A6C">
            <w:pPr>
              <w:spacing w:after="200" w:line="276" w:lineRule="auto"/>
            </w:pP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2.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PREDICTIVE MODELLING OF PSYCHOSOCIAL STRESS IN HIGHER EDUCATION TEACHERS WITH MACHINE LEARNING</w:t>
            </w:r>
          </w:p>
          <w:p w:rsidR="00C97A6C" w:rsidRPr="00C97A6C" w:rsidRDefault="00C97A6C" w:rsidP="00C97A6C">
            <w:pPr>
              <w:spacing w:after="200" w:line="276" w:lineRule="auto"/>
            </w:pP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20244084342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3.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OPTIMIZING FINANCIAL SECURITY: CLOUD AI AND MACHINE LEARNING IN RISK MANAGEMENT AND FRAUD DETECTION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202441091383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4.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 xml:space="preserve">IOT- AND MACHINE-LEARNING-DRIVEN TRAFFIC MANAGEMENT </w:t>
            </w:r>
            <w:r w:rsidRPr="00C97A6C">
              <w:rPr>
                <w:bCs/>
              </w:rPr>
              <w:lastRenderedPageBreak/>
              <w:t>SYSTEMS FOR NEXT-GENERATION SMART CITIES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202441087363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5.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LEVERAGING AI FOR DYNAMIC AND ADAPTIVE CONTROL TO MAXIMIZE EFFICIENCY IN SOLAR POWER GENERATION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202441088695</w:t>
            </w:r>
          </w:p>
          <w:p w:rsidR="00C97A6C" w:rsidRPr="00C97A6C" w:rsidRDefault="00C97A6C" w:rsidP="00C97A6C">
            <w:pPr>
              <w:spacing w:after="200" w:line="276" w:lineRule="auto"/>
            </w:pP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6.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ENHANCING EDUCATION WITH MACHINE LEARNING AND IT PROFICIENCY STRATEGIES FOR BUILDING SMART AND ADAPTIVE LEARNING ENVIRONMENTS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202441086563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7.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STRATEGIES FOR ACTIVE STUDENT LEARNING AND FUTURE BUSINESS SUCCESS FOR INTEGRATING AI MARKETING ANALYTICS INTO PEDAGOGY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202441086398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8.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/>
                <w:bCs/>
              </w:rPr>
              <w:t xml:space="preserve">Machine Learning-Enhanced Routing Strategies for Battery Electric Vehicles and </w:t>
            </w:r>
            <w:r w:rsidRPr="00C97A6C">
              <w:rPr>
                <w:b/>
                <w:bCs/>
              </w:rPr>
              <w:lastRenderedPageBreak/>
              <w:t>Drone-Assisted Travelling Salesman Problem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202421091457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202521015507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9.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INTEGRATING GAMIFICATION WITH MACHINE LEARNING TO ENHANCE EFL LEARNING AND STUDENT MOTIVATION IN HIGHER EDUCATION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 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202421091456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10.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SYSTEMS AND METHODS FOR OVERCOMING DEVELOPMENTAL BARRIERS IN ADVANCED ELECTRIC VEHICLE TECHNOLOGIES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202441091944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11.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AI-DRIVEN ENCRYPTION TECHNIQUES IN BIOMETRIC PAYMENT SYSTEMS FOR E-COMMERCE SECURITY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202431089427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12.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 xml:space="preserve">INTEGRATED AI AND IOT-DRIVEN SYSTEM FOR SMART ENVIRONMENT CONTROL AND ENERGY OPTIMIZATION IN </w:t>
            </w:r>
            <w:r w:rsidRPr="00C97A6C">
              <w:rPr>
                <w:bCs/>
              </w:rPr>
              <w:lastRenderedPageBreak/>
              <w:t>PUBLIC INFRASTRUCTURE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202441089741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13.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THE IMPACT OF AI IN HUMAN RESOURCE MANAGEMENT ON FACULTY RECRUITMENT, ACADEMIC PERFORMANCE, AND IMPROVEMENT IN HIGHER EDUCATION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202431089434</w:t>
            </w:r>
          </w:p>
          <w:p w:rsidR="00C97A6C" w:rsidRPr="00C97A6C" w:rsidRDefault="00C97A6C" w:rsidP="00C97A6C">
            <w:pPr>
              <w:spacing w:after="200" w:line="276" w:lineRule="auto"/>
            </w:pP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14.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ENHANCING E-COMMERCE FRAUD DETECTION THROUGH MACHINE LEARNING AND PERSONALITY ANALYSIS FOR A SECURE DIGITAL ECONOMY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proofErr w:type="spellStart"/>
            <w:r w:rsidRPr="00C97A6C">
              <w:t>PUBLISHEd</w:t>
            </w:r>
            <w:proofErr w:type="spellEnd"/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202411093078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15.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IOT-DRIVEN ENERGY MANAGEMENT SYSTEM FOR HYBRID ELECTRIC VEHICLES WITH MACHINE LEARNING OPTIMIZATION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202441091941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16.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lastRenderedPageBreak/>
              <w:t xml:space="preserve">IOT-DRIVEN SMART IRRIGATION SYSTEM USING MACHINE </w:t>
            </w:r>
            <w:r w:rsidRPr="00C97A6C">
              <w:rPr>
                <w:bCs/>
              </w:rPr>
              <w:lastRenderedPageBreak/>
              <w:t>LEARNING FOR ENHANCED WATER MANAGEMENT IN AGRICULTURE AND IMPROVED CROP YIELDS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lastRenderedPageBreak/>
              <w:t>202421092140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17.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BiFeO3 NANOPARTICLES FOR WATER PURIFICATION THROUGH VISIBLE LIGHT-DRIVEN PHOTOCATALYSIS USING A WET CHEMICAL SYNTHESIS APPROACH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202441091942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18.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MACHINE LEARNING APPROACHES FOR EVALUATING TEACHER PERFORMANCE IN HIGHER EDUCATION INSTITUTIONS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202441092083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19.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 xml:space="preserve">NANOPARTICLE-BASED INNOVATIONS IN ALZHEIMER'S DISEASE INCLUDING CURRENT THERAPIES, DRUG DELIVERY SYSTEMS, AND FUTURE </w:t>
            </w:r>
            <w:r w:rsidRPr="00C97A6C">
              <w:rPr>
                <w:bCs/>
              </w:rPr>
              <w:lastRenderedPageBreak/>
              <w:t>DIRECTIONS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202441093111</w:t>
            </w:r>
          </w:p>
        </w:tc>
      </w:tr>
      <w:tr w:rsidR="00C97A6C" w:rsidRPr="00C97A6C" w:rsidTr="00C97A6C">
        <w:tc>
          <w:tcPr>
            <w:tcW w:w="820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20.</w:t>
            </w:r>
          </w:p>
        </w:tc>
        <w:tc>
          <w:tcPr>
            <w:tcW w:w="118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INDIAN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UTILITY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PATENT</w:t>
            </w:r>
          </w:p>
        </w:tc>
        <w:tc>
          <w:tcPr>
            <w:tcW w:w="1823" w:type="dxa"/>
          </w:tcPr>
          <w:p w:rsidR="00C97A6C" w:rsidRPr="00C97A6C" w:rsidRDefault="00C97A6C" w:rsidP="00C97A6C">
            <w:pPr>
              <w:spacing w:after="200" w:line="276" w:lineRule="auto"/>
            </w:pPr>
            <w:r w:rsidRPr="00C97A6C">
              <w:rPr>
                <w:bCs/>
              </w:rPr>
              <w:t>ENHANCING LANGUAGE PROFICIENCY IN HIGHER EDUCATION THROUGH MACHINE LEARNING-BASED ASSESSMENTS AND FEEDBACK SYSTEMS TO IMPROVE ACADEMIC PERFORMANCE</w:t>
            </w:r>
          </w:p>
        </w:tc>
        <w:tc>
          <w:tcPr>
            <w:tcW w:w="4019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BELOW</w:t>
            </w:r>
          </w:p>
        </w:tc>
        <w:tc>
          <w:tcPr>
            <w:tcW w:w="1727" w:type="dxa"/>
          </w:tcPr>
          <w:p w:rsidR="00C97A6C" w:rsidRPr="00C97A6C" w:rsidRDefault="00C97A6C" w:rsidP="00C97A6C">
            <w:pPr>
              <w:spacing w:after="200" w:line="276" w:lineRule="auto"/>
            </w:pP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PUBLISHED REGN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NO</w:t>
            </w:r>
          </w:p>
          <w:p w:rsidR="00C97A6C" w:rsidRPr="00C97A6C" w:rsidRDefault="00C97A6C" w:rsidP="00C97A6C">
            <w:pPr>
              <w:spacing w:after="200" w:line="276" w:lineRule="auto"/>
            </w:pPr>
            <w:r w:rsidRPr="00C97A6C">
              <w:t>202421093308</w:t>
            </w:r>
          </w:p>
        </w:tc>
      </w:tr>
    </w:tbl>
    <w:p w:rsidR="00B75783" w:rsidRDefault="00B75783"/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6C"/>
    <w:rsid w:val="006C6B14"/>
    <w:rsid w:val="00B75783"/>
    <w:rsid w:val="00C8232D"/>
    <w:rsid w:val="00C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97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2025-07-04T14:04:00Z</dcterms:created>
  <dcterms:modified xsi:type="dcterms:W3CDTF">2025-07-04T14:10:00Z</dcterms:modified>
</cp:coreProperties>
</file>